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72B" w:rsidRPr="005937AC" w:rsidRDefault="00C3472B" w:rsidP="00C347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5937A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ЛИЧНЫЙ  КАБИНЕТ  НАЛОГОПЛАТЕЛЬЩИКА  </w:t>
      </w:r>
    </w:p>
    <w:p w:rsidR="00C3472B" w:rsidRPr="005937AC" w:rsidRDefault="00C3472B" w:rsidP="00C347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5937A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ДЛЯ  ИНДИВИДУАЛЬНЫХ  ПРЕДПРИНИМАТЕЛЕЙ</w:t>
      </w:r>
    </w:p>
    <w:p w:rsidR="00C3472B" w:rsidRPr="005937AC" w:rsidRDefault="00C3472B" w:rsidP="00C347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C3472B" w:rsidRPr="005937AC" w:rsidRDefault="00C3472B" w:rsidP="00C347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516A5D" w:rsidRPr="00516A5D" w:rsidRDefault="00516A5D" w:rsidP="007E3F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5937A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Администрация городского округа</w:t>
      </w:r>
      <w:r w:rsidRPr="00516A5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Pr="005937A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информирует</w:t>
      </w:r>
      <w:r w:rsidRPr="00516A5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, что на официальном сайте ФНС России – www.nalog.ru начал работу новый интерактивный сервис «Личный кабинет налогоплательщика индивидуального предпринимателя». </w:t>
      </w:r>
    </w:p>
    <w:p w:rsidR="00516A5D" w:rsidRPr="00516A5D" w:rsidRDefault="00516A5D" w:rsidP="007E3F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6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Данный сервис предлагает широкий спектр возможностей для пользователей, а именно:</w:t>
      </w:r>
    </w:p>
    <w:p w:rsidR="00516A5D" w:rsidRPr="00516A5D" w:rsidRDefault="00516A5D" w:rsidP="007E3FBE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6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получать выписки из Единого государственного реестра индивидуальных предпринимателей;</w:t>
      </w:r>
    </w:p>
    <w:p w:rsidR="00516A5D" w:rsidRPr="00516A5D" w:rsidRDefault="00516A5D" w:rsidP="007E3FBE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6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вносить изменения в государственный реестр; </w:t>
      </w:r>
    </w:p>
    <w:p w:rsidR="00516A5D" w:rsidRPr="00516A5D" w:rsidRDefault="00516A5D" w:rsidP="007E3FBE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6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направлять обращения в инспекцию, используя типовые формы заявлений, запросов и обращений;</w:t>
      </w:r>
    </w:p>
    <w:p w:rsidR="00516A5D" w:rsidRPr="00516A5D" w:rsidRDefault="00516A5D" w:rsidP="007E3FBE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6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оплачивать налоги, узнавать о задолженности, переплате или предстоящем платеже; </w:t>
      </w:r>
    </w:p>
    <w:p w:rsidR="00516A5D" w:rsidRPr="00516A5D" w:rsidRDefault="00516A5D" w:rsidP="007E3FBE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6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уточнять невыясненные платежи; </w:t>
      </w:r>
    </w:p>
    <w:p w:rsidR="00516A5D" w:rsidRPr="00516A5D" w:rsidRDefault="00516A5D" w:rsidP="007E3FBE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6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просматривать операции по расчету с бюджетом; </w:t>
      </w:r>
    </w:p>
    <w:p w:rsidR="00516A5D" w:rsidRPr="00516A5D" w:rsidRDefault="00516A5D" w:rsidP="007E3FBE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6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получать выписки операций по расчету с бюджетом и акт совместной сверки.</w:t>
      </w:r>
    </w:p>
    <w:p w:rsidR="00516A5D" w:rsidRPr="00516A5D" w:rsidRDefault="00516A5D" w:rsidP="007E3F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6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Кроме того, в «Личном кабинете» содержится информация о специальных налоговых режимах, которые применяет индивидуальный предприниматель, а также предусмотрена возможность выбора подходящей системы налогообложения.</w:t>
      </w:r>
    </w:p>
    <w:p w:rsidR="00516A5D" w:rsidRPr="00516A5D" w:rsidRDefault="005937AC" w:rsidP="005937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37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Авторизоваться в сервисе можно как с помощью логина и пароля, так и с помощью ключа электронной подписи или универсальной электронной карты</w:t>
      </w:r>
      <w:r w:rsidRPr="005937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516A5D" w:rsidRPr="00516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этом при авторизации с помощью электронной подписи пользователю представляются более широкие возможности.</w:t>
      </w:r>
      <w:r w:rsidR="007E3FBE" w:rsidRPr="005937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5199D" w:rsidRDefault="0085199D" w:rsidP="007E3FB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37AC" w:rsidRPr="005937AC" w:rsidRDefault="005937AC" w:rsidP="007E3FB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5937AC" w:rsidRPr="00593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A5D"/>
    <w:rsid w:val="0049216A"/>
    <w:rsid w:val="00516A5D"/>
    <w:rsid w:val="005937AC"/>
    <w:rsid w:val="007E3FBE"/>
    <w:rsid w:val="0085199D"/>
    <w:rsid w:val="00C3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6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6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6A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6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6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6A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5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1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Н. Берникова</dc:creator>
  <cp:lastModifiedBy>Наталья Н. Берникова</cp:lastModifiedBy>
  <cp:revision>1</cp:revision>
  <dcterms:created xsi:type="dcterms:W3CDTF">2015-06-11T11:48:00Z</dcterms:created>
  <dcterms:modified xsi:type="dcterms:W3CDTF">2015-06-11T13:36:00Z</dcterms:modified>
</cp:coreProperties>
</file>